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0"/>
        <w:rPr/>
      </w:pPr>
      <w:r>
        <w:rPr/>
        <w:t>Телеграмма</w:t>
      </w:r>
      <w:r>
        <w:rPr/>
        <w:t xml:space="preserve"> </w:t>
      </w:r>
    </w:p>
    <w:p>
      <w:pPr>
        <w:pStyle w:val="Normal"/>
        <w:rPr/>
      </w:pPr>
      <w:r>
        <w:rPr/>
        <w:t>В сетях появилось сообщение о том, что в Москве в течение следующих 2-х недель планируются террористические акты в детских учреждениях (детские сады, школы и пр.) и метро</w:t>
      </w:r>
      <w:r>
        <w:rPr/>
        <w:t xml:space="preserve">. </w:t>
      </w:r>
      <w:r>
        <w:rPr/>
        <w:t>Учитывая опыт прошедших митингов, на которых роль провокаторов конфликтов играли сотрудники Центра Э, есть все основания полагать, что террористические акты будут производиться сотрудниками именно этой организации.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Учитывая, что Центр Э имеет связь с лондонским аналитическим центром ISD и использует методики, разработанные этим центром (например, методики религиозного экстремизма), организация террористических актов может быть направлена на создание паники, провокацию гражданских конфликтов и создание ситуации для введения жестких мер контроля. Такие  действия совершаются в интересах иностранных государств и организаций против безопасности России и ее граждан для установления неофашистского режима, который старательно продвигают некоторые депутаты Госдумы и члены правительства РФ.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Требую принять срочные меры по </w:t>
      </w:r>
      <w:r>
        <w:rPr/>
        <w:t xml:space="preserve">предотвращению террористических актов и </w:t>
      </w:r>
      <w:r>
        <w:rPr/>
        <w:t xml:space="preserve">выявлению </w:t>
      </w:r>
      <w:r>
        <w:rPr/>
        <w:t xml:space="preserve">их </w:t>
      </w:r>
      <w:r>
        <w:rPr/>
        <w:t xml:space="preserve">организаторов </w:t>
      </w:r>
      <w:r>
        <w:rPr/>
        <w:t xml:space="preserve">в </w:t>
      </w:r>
      <w:r>
        <w:rPr/>
        <w:t>силовой структур</w:t>
      </w:r>
      <w:r>
        <w:rPr/>
        <w:t>е</w:t>
      </w:r>
      <w:r>
        <w:rPr/>
        <w:t xml:space="preserve"> Центр Э, а также групп, которые с ним сотрудничают и нацелены на подрыв конституционного строя и уничтожение России как государства.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Приложение: запись телефонного разговора.</w:t>
      </w:r>
    </w:p>
    <w:p>
      <w:pPr>
        <w:pStyle w:val="1"/>
        <w:rPr/>
      </w:pPr>
      <w:r>
        <w:rPr/>
        <w:t>Веерная рассылка по следующим адресам:</w:t>
      </w:r>
    </w:p>
    <w:p>
      <w:pPr>
        <w:pStyle w:val="Normal"/>
        <w:rPr/>
      </w:pPr>
      <w:r>
        <w:rPr/>
        <w:t>1. Генеральная прокуратура РФ</w:t>
      </w:r>
    </w:p>
    <w:p>
      <w:pPr>
        <w:pStyle w:val="Normal"/>
        <w:rPr/>
      </w:pPr>
      <w:r>
        <w:rPr/>
        <w:t>Интрнет-приемная на имя Краснова Игоря Викторовича</w:t>
      </w:r>
    </w:p>
    <w:p>
      <w:pPr>
        <w:pStyle w:val="Normal"/>
        <w:rPr/>
      </w:pPr>
      <w:r>
        <w:rPr/>
        <w:t>https://ipriem.genproc.gov.ru/contacts/ipriem/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ФСБ РФ</w:t>
      </w:r>
    </w:p>
    <w:p>
      <w:pPr>
        <w:pStyle w:val="Normal"/>
        <w:rPr/>
      </w:pPr>
      <w:r>
        <w:rPr/>
        <w:t>Интрнет-приемная на имя директора ФСБ РФ Бортникову Александру Васильевичу http://www.fsb.ru/fsb/webreception.htm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Следственный Комитет РФ</w:t>
      </w:r>
    </w:p>
    <w:p>
      <w:pPr>
        <w:pStyle w:val="Normal"/>
        <w:rPr/>
      </w:pPr>
      <w:r>
        <w:rPr/>
        <w:t>Интрнет-приемная на имя председателя СК РФ Бастрыкина Александра Ивановича https://sledcom.ru/reception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МВД</w:t>
      </w:r>
    </w:p>
    <w:p>
      <w:pPr>
        <w:pStyle w:val="Normal"/>
        <w:rPr/>
      </w:pPr>
      <w:r>
        <w:rPr/>
        <w:t>На имя министра внутренних дел Колокольцева Владимира Александровича</w:t>
      </w:r>
    </w:p>
    <w:p>
      <w:pPr>
        <w:pStyle w:val="Normal"/>
        <w:rPr/>
      </w:pPr>
      <w:r>
        <w:rPr/>
        <w:t xml:space="preserve">Интернет-приемная </w:t>
      </w:r>
      <w:hyperlink r:id="rId2">
        <w:r>
          <w:rPr>
            <w:rStyle w:val="Style11"/>
          </w:rPr>
          <w:t>https://xn--b1aew.xn--p1ai/request_main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Президент РФ</w:t>
      </w:r>
    </w:p>
    <w:p>
      <w:pPr>
        <w:pStyle w:val="Normal"/>
        <w:rPr/>
      </w:pPr>
      <w:r>
        <w:rPr/>
        <w:t>Интернет-приемная на имя Путина Владимира Владимировича</w:t>
      </w:r>
    </w:p>
    <w:p>
      <w:pPr>
        <w:pStyle w:val="Normal"/>
        <w:rPr/>
      </w:pPr>
      <w:r>
        <w:rPr/>
        <w:t>http://letters.kremlin.ru/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Государственная Дума</w:t>
      </w:r>
    </w:p>
    <w:p>
      <w:pPr>
        <w:pStyle w:val="Normal"/>
        <w:rPr/>
      </w:pPr>
      <w:r>
        <w:rPr/>
        <w:t>Электронная почта stateduma@duma.gov.ru</w:t>
      </w:r>
    </w:p>
    <w:p>
      <w:pPr>
        <w:pStyle w:val="Normal"/>
        <w:rPr/>
      </w:pPr>
      <w:r>
        <w:rPr/>
        <w:t>Интернет приемная ГосДумы на имя Володина</w:t>
      </w:r>
    </w:p>
    <w:p>
      <w:pPr>
        <w:pStyle w:val="Normal"/>
        <w:rPr/>
      </w:pPr>
      <w:r>
        <w:rPr/>
        <w:t>https://priemnaya.duma.gov.ru/ru/message/index.php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</w:t>
      </w:r>
      <w:r>
        <w:rPr/>
        <w:t xml:space="preserve">. Совет Федерации </w:t>
      </w:r>
    </w:p>
    <w:p>
      <w:pPr>
        <w:pStyle w:val="Normal"/>
        <w:rPr/>
      </w:pPr>
      <w:r>
        <w:rPr/>
        <w:t>Интернет-приемная на имя Матвиенко</w:t>
      </w:r>
    </w:p>
    <w:p>
      <w:pPr>
        <w:pStyle w:val="Normal"/>
        <w:rPr/>
      </w:pPr>
      <w:hyperlink r:id="rId3">
        <w:r>
          <w:rPr>
            <w:rStyle w:val="Style11"/>
          </w:rPr>
          <w:t>http://council.gov.ru/services/messages/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</w:t>
      </w:r>
      <w:r>
        <w:rPr/>
        <w:t>. РОСГВАРДИЯ</w:t>
      </w:r>
    </w:p>
    <w:p>
      <w:pPr>
        <w:pStyle w:val="Normal"/>
        <w:rPr/>
      </w:pPr>
      <w:r>
        <w:rPr/>
        <w:t xml:space="preserve">Электронная приемная: </w:t>
      </w:r>
      <w:hyperlink r:id="rId4">
        <w:r>
          <w:rPr>
            <w:rStyle w:val="Style11"/>
          </w:rPr>
          <w:t>https://rosgvard.ru/ru/page/index/obrashheniya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470c9a"/>
    <w:pPr>
      <w:keepNext/>
      <w:keepLines/>
      <w:spacing w:before="240" w:after="0"/>
      <w:jc w:val="center"/>
      <w:outlineLvl w:val="0"/>
    </w:pPr>
    <w:rPr>
      <w:rFonts w:ascii="Calibri Light" w:hAnsi="Calibri Light" w:eastAsia="" w:cs="" w:asciiTheme="majorHAnsi" w:cstheme="majorBidi" w:eastAsiaTheme="majorEastAsia" w:hAnsiTheme="majorHAnsi"/>
      <w:b/>
      <w:color w:val="2F5496" w:themeColor="accent1" w:themeShade="bf"/>
      <w:sz w:val="28"/>
      <w:szCs w:val="32"/>
    </w:rPr>
  </w:style>
  <w:style w:type="paragraph" w:styleId="2">
    <w:name w:val="Заголовок 2"/>
    <w:basedOn w:val="Normal"/>
    <w:link w:val="20"/>
    <w:uiPriority w:val="9"/>
    <w:unhideWhenUsed/>
    <w:qFormat/>
    <w:rsid w:val="005e0bb6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ae6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e6378"/>
    <w:rPr>
      <w:color w:val="605E5C"/>
      <w:shd w:fill="E1DFDD" w:val="clear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70c9a"/>
    <w:rPr>
      <w:rFonts w:ascii="Calibri Light" w:hAnsi="Calibri Light" w:eastAsia="" w:cs="" w:asciiTheme="majorHAnsi" w:cstheme="majorBidi" w:eastAsiaTheme="majorEastAsia" w:hAnsiTheme="majorHAnsi"/>
      <w:b/>
      <w:color w:val="2F5496" w:themeColor="accent1" w:themeShade="bf"/>
      <w:sz w:val="28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e0bb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54258"/>
    <w:rPr>
      <w:color w:val="954F72" w:themeColor="followedHyperlink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/>
  </w:style>
  <w:style w:type="paragraph" w:styleId="Style15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b1aew.xn--p1ai/request_main" TargetMode="External"/><Relationship Id="rId3" Type="http://schemas.openxmlformats.org/officeDocument/2006/relationships/hyperlink" Target="http://council.gov.ru/services/messages/" TargetMode="External"/><Relationship Id="rId4" Type="http://schemas.openxmlformats.org/officeDocument/2006/relationships/hyperlink" Target="https://rosgvard.ru/ru/page/index/obrashheniy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NeoOffice/2017.23$MacOSX_X86_64 NeoOffice_project/0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2020-11-21T16:53:00Z</dcterms:created>
  <dc:creator>Microsoft Office User</dc:creator>
  <dc:language>ru-RU</dc:language>
  <cp:lastPrinted>2021-01-21T22:12:14Z</cp:lastPrinted>
  <dcterms:modified xsi:type="dcterms:W3CDTF">2021-02-08T23:37:14Z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