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40" w:after="0"/>
        <w:ind w:hanging="0"/>
        <w:jc w:val="center"/>
        <w:rPr/>
      </w:pPr>
      <w:r>
        <w:rPr>
          <w:lang w:eastAsia="uk-UA"/>
        </w:rPr>
        <w:t>Заявление о преступлении</w:t>
      </w:r>
    </w:p>
    <w:p>
      <w:pPr>
        <w:pStyle w:val="Normal"/>
        <w:rPr/>
      </w:pPr>
      <w:r>
        <w:rPr>
          <w:color w:val="000000" w:themeColor="text1"/>
        </w:rPr>
        <w:t xml:space="preserve">В России активно внедряется так называемая программа сильных городов, организованная глобалистами или неофашистами. Сеть сильных городов (SCN) — это программа, созданная в 2015 году Министерством юстиции США, в которой контроль над местными правоохранительными органами передается лондонскому аналитическому центру под названием Институт стратегического диалога (ISD). Эта программа внедряется в содружестве с ООН, </w:t>
      </w:r>
      <w:r>
        <w:rPr/>
        <w:t xml:space="preserve">CFR, семейством Рокфеллеров, членами палаты лордов Великобритании, членами </w:t>
      </w:r>
      <w:r>
        <w:rPr>
          <w:color w:val="000000" w:themeColor="text1"/>
        </w:rPr>
        <w:t>Бильдербергской группы</w:t>
      </w:r>
      <w:r>
        <w:rPr/>
        <w:t xml:space="preserve"> и пр. Институт стратегического диалога </w:t>
      </w:r>
      <w:r>
        <w:rPr>
          <w:color w:val="000000" w:themeColor="text1"/>
        </w:rPr>
        <w:t>(ISD)</w:t>
      </w:r>
      <w:r>
        <w:rPr/>
        <w:t xml:space="preserve"> контролируется главными глобалистами —  правительством одного мира: CFR, Трехсторонний, Бильдербергский банк, Ротшильды и др.</w:t>
      </w:r>
    </w:p>
    <w:p>
      <w:pPr>
        <w:pStyle w:val="Normal"/>
        <w:rPr/>
      </w:pPr>
      <w:r>
        <w:rPr>
          <w:color w:val="000000" w:themeColor="text1"/>
        </w:rPr>
        <w:t>ISD была создана в 2006 году и в Европе она приобрела дурную репутацию. Хотя декларируемая цель этой организации  противодействие экстремизму и идеологиям, которые лежат в его основе, на самом деле она занимается экстремизмом и террором. В ее реальные задачи входит выявление  общественно полезных инициатив, грамотных специалистов и ученых, эффективных фермеров и предпринимателей, которые способны противостоять неофашизму, продвигаемому под видом сети сильных городов, и уничтожает их. В частности ISD пользуется для этого религиозным экстремизмом, методика которого предполагает уничтожение ценных для общества людей с помощью навешивания ярлыка «секта», их дискредитации в глазах общественного мнения вплоть до физического уничтожения.</w:t>
      </w:r>
    </w:p>
    <w:p>
      <w:pPr>
        <w:pStyle w:val="Normal"/>
        <w:rPr/>
      </w:pPr>
      <w:r>
        <w:rPr>
          <w:color w:val="000000" w:themeColor="text1"/>
        </w:rPr>
        <w:t xml:space="preserve">Источники: 1) </w:t>
      </w:r>
      <w:hyperlink r:id="rId2">
        <w:r>
          <w:rPr>
            <w:rStyle w:val="Style11"/>
            <w:color w:val="000000" w:themeColor="text1"/>
          </w:rPr>
          <w:t>https://ru.wikichi.ru/wiki/Institute_for_Strategic_Dialogue</w:t>
        </w:r>
      </w:hyperlink>
    </w:p>
    <w:p>
      <w:pPr>
        <w:pStyle w:val="Normal"/>
        <w:rPr/>
      </w:pPr>
      <w:r>
        <w:rPr>
          <w:color w:val="000000" w:themeColor="text1"/>
        </w:rPr>
        <w:t xml:space="preserve">2) </w:t>
      </w:r>
      <w:hyperlink r:id="rId3">
        <w:r>
          <w:rPr>
            <w:rStyle w:val="Style11"/>
            <w:color w:val="000000" w:themeColor="text1"/>
          </w:rPr>
          <w:t>https://ru.technocracy.news/%D1%81%D0%B5%D1%82%D1%8C-%D1%81%D0%B8%D0%BB%D1%8C%D0%BD%D1%8B%D1%85-%D0%B3%D0%BE%D1%80%D0%BE%D0%B4%D0%BE%D0%B2-%D1%82%D1%80%D0%B5%D1%85%D1%81%D1%82%D0%BE%D1%80%D0%BE%D0%BD%D0%BD%D0%B8%D0%B5-%D1%81%D0%B2%D1%8F%D0%B7%D0%B8-cfr-rothschild/</w:t>
        </w:r>
      </w:hyperlink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color w:val="000000" w:themeColor="text1"/>
        </w:rPr>
        <w:t>Программа SCN и лондонский Институт стратегического диалога (ISD) пустили свои корни и в России. Предположительно, в нашей стране эта террористическая организация действует через несколько государственных учреждений, каждое из которых выполняет определенную роль в этой системе. Этими организациями являются:</w:t>
      </w:r>
    </w:p>
    <w:p>
      <w:pPr>
        <w:pStyle w:val="Normal"/>
        <w:rPr/>
      </w:pPr>
      <w:r>
        <w:rPr>
          <w:color w:val="000000" w:themeColor="text1"/>
        </w:rPr>
        <w:t xml:space="preserve">- Министерство Юстиции в лице министра юстиции Константин Анатольевич Чуйченко, </w:t>
      </w:r>
    </w:p>
    <w:p>
      <w:pPr>
        <w:pStyle w:val="Normal"/>
        <w:rPr/>
      </w:pPr>
      <w:r>
        <w:rPr>
          <w:color w:val="000000" w:themeColor="text1"/>
        </w:rPr>
        <w:t xml:space="preserve">- Центр противодействия экстремизму (создан в составе МВД в 2008 году) в лице начальника Ильиных Олег Владимирович и </w:t>
      </w:r>
      <w:r>
        <w:rPr>
          <w:b w:val="false"/>
          <w:bCs w:val="false"/>
          <w:color w:val="000000" w:themeColor="text1"/>
          <w:lang w:eastAsia="uk-UA"/>
        </w:rPr>
        <w:t>Министра внутренних дел Колокольцева Владимира Александровича</w:t>
      </w:r>
      <w:r>
        <w:rPr>
          <w:b w:val="false"/>
          <w:bCs w:val="false"/>
          <w:color w:val="000000" w:themeColor="text1"/>
        </w:rPr>
        <w:t xml:space="preserve">, </w:t>
      </w:r>
    </w:p>
    <w:p>
      <w:pPr>
        <w:pStyle w:val="Normal"/>
        <w:rPr/>
      </w:pPr>
      <w:r>
        <w:rPr>
          <w:color w:val="000000" w:themeColor="text1"/>
        </w:rPr>
        <w:t xml:space="preserve">- Следственный Комитет РФ (создан в 2011 году) в лице </w:t>
      </w:r>
      <w:r>
        <w:rPr>
          <w:color w:val="000000" w:themeColor="text1"/>
          <w:lang w:eastAsia="uk-UA"/>
        </w:rPr>
        <w:t>Председателя Бастрыкина Александра Ивановича</w:t>
      </w:r>
      <w:r>
        <w:rPr>
          <w:color w:val="000000" w:themeColor="text1"/>
        </w:rPr>
        <w:t xml:space="preserve">, </w:t>
      </w:r>
    </w:p>
    <w:p>
      <w:pPr>
        <w:pStyle w:val="Normal"/>
        <w:rPr/>
      </w:pPr>
      <w:r>
        <w:rPr>
          <w:color w:val="000000" w:themeColor="text1"/>
        </w:rPr>
        <w:t>- Центр Иринея Лионского, вдохновителем и руководителем которого является Александр Леонидович Дворкин.</w:t>
      </w:r>
    </w:p>
    <w:p>
      <w:pPr>
        <w:pStyle w:val="Normal"/>
        <w:rPr/>
      </w:pPr>
      <w:r>
        <w:rPr>
          <w:color w:val="000000" w:themeColor="text1"/>
        </w:rPr>
        <w:t>В этом преступном сообществе, действующем под руководством лондонского центра ISD, роли распределены примерно следующим образом. Минюст выделяет общественно полезные организации, которые приходят для регистрации, и передает эту информацию в Центр Иринея Лионского, который ведет список «экстремистских организаций» и делает ложное заключение о том, что данная организация является сектой. Далее это заключение передается в Центр Противодействия Экстремизму (ЦПЭ), задача которого заключается в разработке плана разрушения организации. Затем происходит нападение на организацию, которая попала в разработку, непосредственно сотрудниками ЦПЭ и завербованными людьми, внедренными в организацию. Инсценированное происшествие «расследует» СК РФ таким образом, чтобы руководители полезной для страны организации или социального проекта были осуждены и попали в заключение.</w:t>
      </w:r>
    </w:p>
    <w:p>
      <w:pPr>
        <w:pStyle w:val="Normal"/>
        <w:rPr/>
      </w:pPr>
      <w:r>
        <w:rPr>
          <w:color w:val="000000" w:themeColor="text1"/>
        </w:rPr>
        <w:t xml:space="preserve">Источник: 1) </w:t>
      </w:r>
      <w:hyperlink r:id="rId4">
        <w:r>
          <w:rPr>
            <w:rStyle w:val="Style11"/>
            <w:color w:val="000000" w:themeColor="text1"/>
          </w:rPr>
          <w:t>https://iriney.ru/</w:t>
        </w:r>
      </w:hyperlink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rStyle w:val="Style11"/>
          <w:color w:val="000000"/>
          <w:u w:val="none"/>
        </w:rPr>
        <w:t xml:space="preserve">Руководители Минюста, Центра Иринея Лионского и СК РФ имеют связи с зарубежьем и могут попадать под подозрение, как иностранные агенты, действующие на стороне врага. Так Дворкин жил и работал в США в период с 1977 по 1992 г. В 1984 году он подписал присягу конституции США и стал полноправным гражданином этой страны. Дочь министра юстиции Чуйченко, который имеет дружеские связи с Дворкиным, заканчивала обучение в британском университете Goldsmiths, а ранее она училась в Университетском колледже Лондона. А.И. Бастрыкин является владельцем риэлторской компании “LAW Bohemia” (“Богемское право”), находящейся в Праге (Чехия). </w:t>
      </w:r>
    </w:p>
    <w:p>
      <w:pPr>
        <w:pStyle w:val="Normal"/>
        <w:rPr/>
      </w:pPr>
      <w:r>
        <w:rPr>
          <w:rStyle w:val="Style11"/>
          <w:color w:val="000000"/>
          <w:u w:val="none"/>
        </w:rPr>
        <w:t>Источники:</w:t>
      </w:r>
    </w:p>
    <w:p>
      <w:pPr>
        <w:pStyle w:val="Normal"/>
        <w:rPr/>
      </w:pPr>
      <w:r>
        <w:rPr>
          <w:rStyle w:val="Style11"/>
          <w:color w:val="000000"/>
          <w:u w:val="none"/>
        </w:rPr>
        <w:t xml:space="preserve">1) </w:t>
      </w:r>
      <w:hyperlink r:id="rId5">
        <w:r>
          <w:rPr>
            <w:rStyle w:val="Style11"/>
            <w:color w:val="000000" w:themeColor="text1"/>
            <w:sz w:val="24"/>
            <w:szCs w:val="24"/>
            <w:u w:val="none"/>
          </w:rPr>
          <w:t>http://a.mospravda.ru/politics/article/vsya_pravda_o_glavnom_sektovede_rossii/</w:t>
        </w:r>
      </w:hyperlink>
    </w:p>
    <w:p>
      <w:pPr>
        <w:pStyle w:val="Normal"/>
        <w:rPr/>
      </w:pPr>
      <w:r>
        <w:rPr>
          <w:rStyle w:val="Style11"/>
          <w:color w:val="000000"/>
          <w:u w:val="none"/>
        </w:rPr>
        <w:t>2) http://www.compromat.ru/page_40707.htm</w:t>
      </w:r>
    </w:p>
    <w:p>
      <w:pPr>
        <w:pStyle w:val="Normal"/>
        <w:rPr/>
      </w:pPr>
      <w:r>
        <w:rPr>
          <w:rStyle w:val="Style11"/>
          <w:color w:val="000000"/>
          <w:u w:val="none"/>
        </w:rPr>
        <w:t>3) http://www.compromat.ru/page_22982.htm</w:t>
      </w:r>
    </w:p>
    <w:p>
      <w:pPr>
        <w:pStyle w:val="Normal"/>
        <w:rPr>
          <w:rStyle w:val="Style11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rPr/>
      </w:pPr>
      <w:r>
        <w:rPr>
          <w:rStyle w:val="Style11"/>
          <w:color w:val="000000"/>
          <w:u w:val="none"/>
        </w:rPr>
        <w:t>Министр внутренних дел Колокольцев является просто уголовным элементом, способным на любое преступление ради собственной выгоды. Это подтверждается тем фактом, что после журналистского расследования и публикации сведений о его незаконной деятельности, к главному редактору «Проекта» Роману Баданину, его заместителю Михаилу Рубину и автору расследования Марии Жолобовой пришли с обысками. Это однозначно является признанием Колокольцева в причастности к уголовным преступлениям.</w:t>
      </w:r>
    </w:p>
    <w:p>
      <w:pPr>
        <w:pStyle w:val="Normal"/>
        <w:rPr/>
      </w:pPr>
      <w:r>
        <w:rPr>
          <w:rStyle w:val="Style11"/>
          <w:color w:val="000000"/>
          <w:u w:val="none"/>
        </w:rPr>
        <w:t xml:space="preserve">Источник: </w:t>
      </w:r>
      <w:hyperlink r:id="rId6">
        <w:r>
          <w:rPr>
            <w:rStyle w:val="Style11"/>
            <w:color w:val="000000"/>
            <w:u w:val="none"/>
          </w:rPr>
          <w:t>https://echo.msk.ru/blog/proekt_media/2862588-echo/</w:t>
        </w:r>
      </w:hyperlink>
    </w:p>
    <w:p>
      <w:pPr>
        <w:pStyle w:val="Normal"/>
        <w:rPr>
          <w:rStyle w:val="Style11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rPr/>
      </w:pPr>
      <w:r>
        <w:rPr/>
        <w:t>Вышеуказанное преступное сообщество дестабилизирует обстановку в стране, вызывает социальные конфликты, провоцирует массовые беспорядки, ослабляет обороноспособность страны, тем самым подрывая основы конституционного строя.</w:t>
      </w:r>
    </w:p>
    <w:p>
      <w:pPr>
        <w:pStyle w:val="Normal"/>
        <w:rPr/>
      </w:pPr>
      <w:r>
        <w:rPr/>
        <w:t xml:space="preserve">Таким образом, в действиях </w:t>
      </w:r>
      <w:r>
        <w:rPr>
          <w:color w:val="000000" w:themeColor="text1"/>
        </w:rPr>
        <w:t>министра юстиции Константин Анатольевич Чуйченко,  руководителя Центра Иринея Лионского Александра Леонидовича Дворкина,  п</w:t>
      </w:r>
      <w:r>
        <w:rPr>
          <w:color w:val="000000" w:themeColor="text1"/>
          <w:lang w:eastAsia="uk-UA"/>
        </w:rPr>
        <w:t xml:space="preserve">редседателя СК РФ Бастрыкина Александра Ивановича и  </w:t>
      </w:r>
      <w:r>
        <w:rPr>
          <w:b w:val="false"/>
          <w:bCs w:val="false"/>
          <w:color w:val="000000" w:themeColor="text1"/>
          <w:lang w:eastAsia="uk-UA"/>
        </w:rPr>
        <w:t xml:space="preserve">Министра внутренних дел Колокольцева Владимира Александровича усматриваются </w:t>
      </w:r>
      <w:r>
        <w:rPr/>
        <w:t>признаки состава преступления, предусмотренного статьями 210, 275 и 278 УК РФ.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lang w:eastAsia="uk-UA"/>
        </w:rPr>
        <w:t>На основании вышеизложенного,</w:t>
      </w:r>
      <w:r>
        <w:rPr>
          <w:lang w:eastAsia="uk-UA"/>
        </w:rPr>
        <w:t xml:space="preserve"> </w:t>
      </w:r>
      <w:r>
        <w:rPr>
          <w:b/>
          <w:lang w:eastAsia="uk-UA"/>
        </w:rPr>
        <w:t>ПРОШУ</w:t>
      </w:r>
      <w:r>
        <w:rPr>
          <w:lang w:eastAsia="uk-UA"/>
        </w:rPr>
        <w:t>:</w:t>
      </w:r>
    </w:p>
    <w:p>
      <w:pPr>
        <w:pStyle w:val="Normal"/>
        <w:rPr/>
      </w:pPr>
      <w:r>
        <w:rPr>
          <w:lang w:eastAsia="uk-UA"/>
        </w:rPr>
        <w:t xml:space="preserve">1) обеспечить проведение проверки обстоятельств, изложенных в настоящем заявлении в отношении </w:t>
      </w:r>
      <w:r>
        <w:rPr>
          <w:color w:val="000000" w:themeColor="text1"/>
          <w:lang w:eastAsia="uk-UA"/>
        </w:rPr>
        <w:t xml:space="preserve">министра юстиции Чуйченко К.А.,  руководителя Центра Иринея Лионского Дворкина А.Л.,  председателя СК РФ Бастрыкина А.И. и </w:t>
      </w:r>
      <w:r>
        <w:rPr>
          <w:b w:val="false"/>
          <w:bCs w:val="false"/>
          <w:color w:val="000000" w:themeColor="text1"/>
          <w:lang w:eastAsia="uk-UA"/>
        </w:rPr>
        <w:t>Министра внутренних дел Колокольцева В. А.</w:t>
      </w:r>
      <w:r>
        <w:rPr/>
        <w:t>;</w:t>
      </w:r>
    </w:p>
    <w:p>
      <w:pPr>
        <w:pStyle w:val="Normal"/>
        <w:rPr/>
      </w:pPr>
      <w:r>
        <w:rPr>
          <w:lang w:eastAsia="uk-UA"/>
        </w:rPr>
        <w:t>2) по итогам проведённой проверки возбудить уголовное дело в отношении виновных лиц по признакам состава преступления предусмотренного статьями 210, 275 и 278 УК РФ;</w:t>
      </w:r>
    </w:p>
    <w:p>
      <w:pPr>
        <w:pStyle w:val="Normal"/>
        <w:rPr>
          <w:b/>
          <w:b/>
          <w:i/>
          <w:i/>
          <w:lang w:eastAsia="uk-UA"/>
        </w:rPr>
      </w:pPr>
      <w:r>
        <w:rPr>
          <w:lang w:eastAsia="uk-UA"/>
        </w:rPr>
        <w:t>3) о результатах проведенной проверки прошу уведомить меня в письменном виде в установленный законом срок.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a66"/>
    <w:pPr>
      <w:widowControl/>
      <w:suppressAutoHyphens w:val="true"/>
      <w:bidi w:val="0"/>
      <w:spacing w:lineRule="auto" w:line="240"/>
      <w:ind w:firstLine="709"/>
      <w:jc w:val="both"/>
    </w:pPr>
    <w:rPr>
      <w:rFonts w:ascii="Times New Roman" w:hAnsi="Times New Roman" w:eastAsia="Calibri" w:cs=""/>
      <w:color w:val="00000A"/>
      <w:sz w:val="28"/>
      <w:szCs w:val="24"/>
      <w:lang w:val="ru-RU" w:eastAsia="en-US" w:bidi="ar-SA"/>
    </w:rPr>
  </w:style>
  <w:style w:type="paragraph" w:styleId="1">
    <w:name w:val="Заголовок 1"/>
    <w:basedOn w:val="Style19"/>
    <w:rsid w:val="003477a7"/>
    <w:pPr>
      <w:outlineLvl w:val="0"/>
    </w:pPr>
    <w:rPr/>
  </w:style>
  <w:style w:type="paragraph" w:styleId="2">
    <w:name w:val="Заголовок 2"/>
    <w:basedOn w:val="Style19"/>
    <w:rsid w:val="003477a7"/>
    <w:pPr>
      <w:outlineLvl w:val="1"/>
    </w:pPr>
    <w:rPr/>
  </w:style>
  <w:style w:type="paragraph" w:styleId="3">
    <w:name w:val="Заголовок 3"/>
    <w:basedOn w:val="Normal"/>
    <w:link w:val="30"/>
    <w:uiPriority w:val="9"/>
    <w:unhideWhenUsed/>
    <w:qFormat/>
    <w:rsid w:val="00926a66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926a66"/>
    <w:rPr>
      <w:rFonts w:ascii="Cambria" w:hAnsi="Cambria" w:eastAsia="" w:cs="" w:asciiTheme="majorHAnsi" w:cstheme="majorBidi" w:eastAsiaTheme="majorEastAsia" w:hAnsiTheme="majorHAnsi"/>
      <w:b/>
      <w:color w:val="243F60" w:themeColor="accent1" w:themeShade="7f"/>
      <w:sz w:val="32"/>
      <w:szCs w:val="24"/>
    </w:rPr>
  </w:style>
  <w:style w:type="character" w:styleId="Style11" w:customStyle="1">
    <w:name w:val="Интернет-ссылка"/>
    <w:basedOn w:val="DefaultParagraphFont"/>
    <w:uiPriority w:val="99"/>
    <w:unhideWhenUsed/>
    <w:rsid w:val="002722b8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3477a7"/>
    <w:rPr>
      <w:color w:val="800000"/>
      <w:u w:val="single"/>
    </w:rPr>
  </w:style>
  <w:style w:type="character" w:styleId="Style13" w:customStyle="1">
    <w:name w:val="Выделение жирным"/>
    <w:rsid w:val="003477a7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rsid w:val="003477a7"/>
    <w:pPr>
      <w:spacing w:lineRule="auto" w:line="288" w:before="0" w:after="140"/>
    </w:pPr>
    <w:rPr/>
  </w:style>
  <w:style w:type="paragraph" w:styleId="Style16">
    <w:name w:val="Список"/>
    <w:basedOn w:val="Style15"/>
    <w:rsid w:val="003477a7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 w:customStyle="1">
    <w:name w:val="Заглавие"/>
    <w:basedOn w:val="Normal"/>
    <w:rsid w:val="003477a7"/>
    <w:pPr/>
    <w:rPr/>
  </w:style>
  <w:style w:type="paragraph" w:styleId="11" w:customStyle="1">
    <w:name w:val="Название1"/>
    <w:basedOn w:val="Normal"/>
    <w:qFormat/>
    <w:rsid w:val="003477a7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3477a7"/>
    <w:pPr>
      <w:suppressLineNumbers/>
    </w:pPr>
    <w:rPr/>
  </w:style>
  <w:style w:type="paragraph" w:styleId="Style20" w:customStyle="1">
    <w:name w:val="Блочная цитата"/>
    <w:basedOn w:val="Normal"/>
    <w:qFormat/>
    <w:rsid w:val="003477a7"/>
    <w:pPr/>
    <w:rPr/>
  </w:style>
  <w:style w:type="paragraph" w:styleId="Style21">
    <w:name w:val="Подзаголовок"/>
    <w:basedOn w:val="Style19"/>
    <w:rsid w:val="003477a7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chi.ru/wiki/Institute_for_Strategic_Dialogue" TargetMode="External"/><Relationship Id="rId3" Type="http://schemas.openxmlformats.org/officeDocument/2006/relationships/hyperlink" Target="https://ru.technocracy.news/&#1089;&#1077;&#1090;&#1100;-&#1089;&#1080;&#1083;&#1100;&#1085;&#1099;&#1093;-&#1075;&#1086;&#1088;&#1086;&#1076;&#1086;&#1074;-&#1090;&#1088;&#1077;&#1093;&#1089;&#1090;&#1086;&#1088;&#1086;&#1085;&#1085;&#1080;&#1077;-&#1089;&#1074;&#1103;&#1079;&#1080;-cfr-rothschild/" TargetMode="External"/><Relationship Id="rId4" Type="http://schemas.openxmlformats.org/officeDocument/2006/relationships/hyperlink" Target="https://iriney.ru/" TargetMode="External"/><Relationship Id="rId5" Type="http://schemas.openxmlformats.org/officeDocument/2006/relationships/hyperlink" Target="http://a.mospravda.ru/politics/article/vsya_pravda_o_glavnom_sektovede_rossii/" TargetMode="External"/><Relationship Id="rId6" Type="http://schemas.openxmlformats.org/officeDocument/2006/relationships/hyperlink" Target="https://echo.msk.ru/blog/proekt_media/2862588-echo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NeoOffice/2017.23$MacOSX_X86_64 NeoOffice_project/0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2021-07-02T22:40:00Z</dcterms:created>
  <dc:language>ru-RU</dc:language>
  <dcterms:modified xsi:type="dcterms:W3CDTF">2021-07-08T00:48:06Z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